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B9" w:rsidRPr="003D0DB9" w:rsidRDefault="003D0DB9" w:rsidP="003D0DB9">
      <w:pPr>
        <w:jc w:val="center"/>
        <w:rPr>
          <w:rFonts w:ascii="Arial" w:hAnsi="Arial" w:cs="Arial"/>
          <w:b/>
          <w:caps/>
          <w:sz w:val="16"/>
          <w:szCs w:val="16"/>
        </w:rPr>
      </w:pPr>
      <w:r w:rsidRPr="003D0DB9">
        <w:rPr>
          <w:rFonts w:ascii="Arial" w:hAnsi="Arial" w:cs="Arial"/>
          <w:b/>
          <w:caps/>
          <w:sz w:val="16"/>
          <w:szCs w:val="16"/>
        </w:rPr>
        <w:t>Авторский семинар-практикум для главного бухгалтера, финансового директора, руководителя организации</w:t>
      </w:r>
    </w:p>
    <w:p w:rsidR="003D0DB9" w:rsidRPr="003D0DB9" w:rsidRDefault="003D0DB9" w:rsidP="003D0DB9">
      <w:pPr>
        <w:rPr>
          <w:rFonts w:ascii="Arial" w:hAnsi="Arial" w:cs="Arial"/>
          <w:b/>
          <w:sz w:val="18"/>
          <w:szCs w:val="18"/>
        </w:rPr>
      </w:pPr>
    </w:p>
    <w:p w:rsidR="003F1B48" w:rsidRDefault="003F1B48" w:rsidP="003F1B48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2019 год - Актуальные ИЗМЕНЕНИЯ законодательства, </w:t>
      </w:r>
    </w:p>
    <w:p w:rsidR="00BA5D7B" w:rsidRDefault="003F1B48" w:rsidP="003F1B48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0"/>
          <w:szCs w:val="20"/>
        </w:rPr>
        <w:t xml:space="preserve">регулирующего бухгалтерский учет </w:t>
      </w:r>
      <w:r w:rsidRPr="003F1B48">
        <w:rPr>
          <w:rFonts w:ascii="Arial" w:hAnsi="Arial" w:cs="Arial"/>
          <w:caps/>
          <w:sz w:val="20"/>
          <w:szCs w:val="20"/>
        </w:rPr>
        <w:t>и</w:t>
      </w:r>
      <w:r>
        <w:rPr>
          <w:rFonts w:ascii="Arial" w:hAnsi="Arial" w:cs="Arial"/>
          <w:b/>
          <w:caps/>
          <w:sz w:val="20"/>
          <w:szCs w:val="20"/>
        </w:rPr>
        <w:t xml:space="preserve"> налогообложение</w:t>
      </w:r>
    </w:p>
    <w:p w:rsidR="006D0E11" w:rsidRPr="003D0DB9" w:rsidRDefault="006D0E11" w:rsidP="006D0E11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</w:p>
    <w:p w:rsidR="00A11E7F" w:rsidRPr="003D0DB9" w:rsidRDefault="00A11E7F" w:rsidP="00A11E7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D0DB9">
        <w:rPr>
          <w:rFonts w:ascii="Arial" w:hAnsi="Arial" w:cs="Arial"/>
          <w:b/>
          <w:caps/>
          <w:sz w:val="18"/>
          <w:szCs w:val="18"/>
        </w:rPr>
        <w:t>Неверко Константин Валерьевич</w:t>
      </w:r>
      <w:r w:rsidRPr="003D0DB9">
        <w:rPr>
          <w:rFonts w:ascii="Arial" w:hAnsi="Arial" w:cs="Arial"/>
          <w:sz w:val="18"/>
          <w:szCs w:val="18"/>
        </w:rPr>
        <w:t xml:space="preserve"> – к.э.н., эксперт НП «ППБА» и ПНК, сертифицированный преподаватель </w:t>
      </w:r>
      <w:r w:rsidR="00B70381" w:rsidRPr="003D0DB9">
        <w:rPr>
          <w:rFonts w:ascii="Arial" w:hAnsi="Arial" w:cs="Arial"/>
          <w:sz w:val="18"/>
          <w:szCs w:val="18"/>
        </w:rPr>
        <w:t>ряда обучающих</w:t>
      </w:r>
      <w:r w:rsidRPr="003D0DB9">
        <w:rPr>
          <w:rFonts w:ascii="Arial" w:hAnsi="Arial" w:cs="Arial"/>
          <w:sz w:val="18"/>
          <w:szCs w:val="18"/>
        </w:rPr>
        <w:t xml:space="preserve"> центров НП «ППБА» и УМЦ НП «ИПБР», профессиональный бухгалтер и налоговый консультант, консультант-практик по вопросам бухгалтерского учета и налогообложения, </w:t>
      </w:r>
      <w:proofErr w:type="spellStart"/>
      <w:r w:rsidRPr="003D0DB9">
        <w:rPr>
          <w:rFonts w:ascii="Arial" w:hAnsi="Arial" w:cs="Arial"/>
          <w:sz w:val="18"/>
          <w:szCs w:val="18"/>
        </w:rPr>
        <w:t>серт</w:t>
      </w:r>
      <w:proofErr w:type="spellEnd"/>
      <w:r w:rsidRPr="003D0DB9">
        <w:rPr>
          <w:rFonts w:ascii="Arial" w:hAnsi="Arial" w:cs="Arial"/>
          <w:sz w:val="18"/>
          <w:szCs w:val="18"/>
        </w:rPr>
        <w:t xml:space="preserve">. </w:t>
      </w:r>
      <w:r w:rsidRPr="003D0DB9">
        <w:rPr>
          <w:rFonts w:ascii="Arial" w:hAnsi="Arial" w:cs="Arial"/>
          <w:sz w:val="18"/>
          <w:szCs w:val="18"/>
          <w:lang w:val="en-US"/>
        </w:rPr>
        <w:t>CAP</w:t>
      </w:r>
      <w:r w:rsidRPr="003D0DB9">
        <w:rPr>
          <w:rFonts w:ascii="Arial" w:hAnsi="Arial" w:cs="Arial"/>
          <w:sz w:val="18"/>
          <w:szCs w:val="18"/>
        </w:rPr>
        <w:t xml:space="preserve">, лауреат конкурса «Лучший бухгалтер России», автор ряда книг </w:t>
      </w:r>
      <w:r w:rsidR="00B70381" w:rsidRPr="003D0DB9">
        <w:rPr>
          <w:rFonts w:ascii="Arial" w:hAnsi="Arial" w:cs="Arial"/>
          <w:sz w:val="18"/>
          <w:szCs w:val="18"/>
        </w:rPr>
        <w:t>и статей</w:t>
      </w:r>
      <w:r w:rsidRPr="003D0DB9">
        <w:rPr>
          <w:rFonts w:ascii="Arial" w:hAnsi="Arial" w:cs="Arial"/>
          <w:sz w:val="18"/>
          <w:szCs w:val="18"/>
        </w:rPr>
        <w:t xml:space="preserve"> по проблемам бухгалтерского учета и налогообложения</w:t>
      </w:r>
    </w:p>
    <w:p w:rsidR="00A11E7F" w:rsidRPr="003D0DB9" w:rsidRDefault="00A11E7F" w:rsidP="00A11E7F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</w:p>
    <w:p w:rsidR="0091414A" w:rsidRPr="0091414A" w:rsidRDefault="0091414A" w:rsidP="00A11E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F7D25">
        <w:rPr>
          <w:rFonts w:ascii="Arial" w:hAnsi="Arial" w:cs="Arial"/>
          <w:b/>
          <w:bCs/>
          <w:sz w:val="28"/>
          <w:szCs w:val="28"/>
        </w:rPr>
        <w:t xml:space="preserve">25 </w:t>
      </w:r>
      <w:r w:rsidRPr="0091414A">
        <w:rPr>
          <w:rFonts w:ascii="Arial" w:hAnsi="Arial" w:cs="Arial"/>
          <w:b/>
          <w:bCs/>
          <w:sz w:val="28"/>
          <w:szCs w:val="28"/>
        </w:rPr>
        <w:t>января в 10.30.</w:t>
      </w:r>
    </w:p>
    <w:p w:rsidR="0091414A" w:rsidRDefault="0091414A" w:rsidP="00A11E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A11E7F" w:rsidRPr="003D0DB9" w:rsidRDefault="00A11E7F" w:rsidP="00A11E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3D0DB9">
        <w:rPr>
          <w:rFonts w:ascii="Arial" w:hAnsi="Arial" w:cs="Arial"/>
          <w:b/>
          <w:bCs/>
          <w:sz w:val="18"/>
          <w:szCs w:val="18"/>
        </w:rPr>
        <w:t>В программе семинара (</w:t>
      </w:r>
      <w:r w:rsidRPr="003D0DB9">
        <w:rPr>
          <w:rFonts w:ascii="Arial" w:hAnsi="Arial" w:cs="Arial"/>
          <w:b/>
          <w:sz w:val="18"/>
          <w:szCs w:val="18"/>
        </w:rPr>
        <w:t>вопросы актуализируются с учетом последних изменений законодательства)</w:t>
      </w:r>
      <w:r w:rsidRPr="003D0DB9">
        <w:rPr>
          <w:rFonts w:ascii="Arial" w:hAnsi="Arial" w:cs="Arial"/>
          <w:b/>
          <w:bCs/>
          <w:sz w:val="18"/>
          <w:szCs w:val="18"/>
        </w:rPr>
        <w:t>:</w:t>
      </w:r>
    </w:p>
    <w:p w:rsidR="00A11E7F" w:rsidRPr="003D0DB9" w:rsidRDefault="00A11E7F" w:rsidP="00A11E7F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57346" w:rsidRDefault="008D5A16" w:rsidP="00E57346">
      <w:pPr>
        <w:spacing w:before="60"/>
        <w:ind w:left="360" w:hanging="360"/>
        <w:jc w:val="both"/>
        <w:rPr>
          <w:rFonts w:ascii="Arial" w:hAnsi="Arial" w:cs="Arial"/>
          <w:sz w:val="18"/>
          <w:szCs w:val="18"/>
        </w:rPr>
      </w:pPr>
      <w:r w:rsidRPr="003D0DB9">
        <w:rPr>
          <w:rFonts w:ascii="Arial" w:hAnsi="Arial" w:cs="Arial"/>
          <w:b/>
          <w:caps/>
          <w:color w:val="000000"/>
          <w:sz w:val="18"/>
          <w:szCs w:val="18"/>
        </w:rPr>
        <w:t xml:space="preserve">1. </w:t>
      </w:r>
      <w:r w:rsidR="00E57346">
        <w:rPr>
          <w:rFonts w:ascii="Arial" w:hAnsi="Arial" w:cs="Arial"/>
          <w:b/>
          <w:caps/>
          <w:sz w:val="18"/>
          <w:szCs w:val="18"/>
        </w:rPr>
        <w:t>НовОЕ В бухгалтерскоМ учетЕ и отчетности.</w:t>
      </w:r>
      <w:r w:rsidR="00E57346">
        <w:rPr>
          <w:rFonts w:ascii="Arial" w:hAnsi="Arial" w:cs="Arial"/>
          <w:sz w:val="18"/>
          <w:szCs w:val="18"/>
        </w:rPr>
        <w:t xml:space="preserve"> </w:t>
      </w:r>
    </w:p>
    <w:p w:rsidR="00E57346" w:rsidRDefault="003537D6" w:rsidP="00E5734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537D6">
        <w:rPr>
          <w:rFonts w:ascii="Arial" w:hAnsi="Arial" w:cs="Arial"/>
          <w:bCs/>
          <w:sz w:val="18"/>
          <w:szCs w:val="18"/>
        </w:rPr>
        <w:t>О внесении изменений в Федеральный закон "О бухгалтерском учете"</w:t>
      </w:r>
      <w:r>
        <w:rPr>
          <w:rFonts w:ascii="Arial" w:hAnsi="Arial" w:cs="Arial"/>
          <w:bCs/>
          <w:sz w:val="18"/>
          <w:szCs w:val="18"/>
        </w:rPr>
        <w:t>.</w:t>
      </w:r>
      <w:r w:rsidRPr="00E57346">
        <w:rPr>
          <w:rFonts w:ascii="Arial" w:hAnsi="Arial" w:cs="Arial"/>
          <w:bCs/>
          <w:sz w:val="18"/>
          <w:szCs w:val="18"/>
        </w:rPr>
        <w:t xml:space="preserve"> </w:t>
      </w:r>
      <w:r w:rsidR="00E57346" w:rsidRPr="00E57346">
        <w:rPr>
          <w:rFonts w:ascii="Arial" w:hAnsi="Arial" w:cs="Arial"/>
          <w:bCs/>
          <w:sz w:val="18"/>
          <w:szCs w:val="18"/>
        </w:rPr>
        <w:t>Новая программа внедрения федеральных стандартов и изменений в ПБУ, принятая Минфином.  Поправки к ПБУ 1</w:t>
      </w:r>
      <w:r w:rsidR="00B70381">
        <w:rPr>
          <w:rFonts w:ascii="Arial" w:hAnsi="Arial" w:cs="Arial"/>
          <w:bCs/>
          <w:sz w:val="18"/>
          <w:szCs w:val="18"/>
        </w:rPr>
        <w:t>8</w:t>
      </w:r>
      <w:r w:rsidR="00E57346" w:rsidRPr="00E57346">
        <w:rPr>
          <w:rFonts w:ascii="Arial" w:hAnsi="Arial" w:cs="Arial"/>
          <w:bCs/>
          <w:sz w:val="18"/>
          <w:szCs w:val="18"/>
        </w:rPr>
        <w:t>/</w:t>
      </w:r>
      <w:r w:rsidR="009A7C7F">
        <w:rPr>
          <w:rFonts w:ascii="Arial" w:hAnsi="Arial" w:cs="Arial"/>
          <w:bCs/>
          <w:sz w:val="18"/>
          <w:szCs w:val="18"/>
        </w:rPr>
        <w:t>02</w:t>
      </w:r>
      <w:r w:rsidR="00E57346" w:rsidRPr="00E57346">
        <w:rPr>
          <w:rFonts w:ascii="Arial" w:hAnsi="Arial" w:cs="Arial"/>
          <w:bCs/>
          <w:sz w:val="18"/>
          <w:szCs w:val="18"/>
        </w:rPr>
        <w:t xml:space="preserve"> «</w:t>
      </w:r>
      <w:r w:rsidR="009A7C7F" w:rsidRPr="009A7C7F">
        <w:rPr>
          <w:rFonts w:ascii="Arial" w:hAnsi="Arial" w:cs="Arial"/>
          <w:bCs/>
          <w:sz w:val="18"/>
          <w:szCs w:val="18"/>
        </w:rPr>
        <w:t>Учет расчетов по налогу на прибыль организаций</w:t>
      </w:r>
      <w:r w:rsidR="00E57346" w:rsidRPr="00E57346">
        <w:rPr>
          <w:rFonts w:ascii="Arial" w:hAnsi="Arial" w:cs="Arial"/>
          <w:bCs/>
          <w:sz w:val="18"/>
          <w:szCs w:val="18"/>
        </w:rPr>
        <w:t xml:space="preserve">» и </w:t>
      </w:r>
      <w:r w:rsidR="00E57346">
        <w:rPr>
          <w:rFonts w:ascii="Arial" w:hAnsi="Arial" w:cs="Arial"/>
          <w:bCs/>
          <w:sz w:val="18"/>
          <w:szCs w:val="18"/>
        </w:rPr>
        <w:t xml:space="preserve">к </w:t>
      </w:r>
      <w:r w:rsidR="00E57346" w:rsidRPr="00E57346">
        <w:rPr>
          <w:rFonts w:ascii="Arial" w:hAnsi="Arial" w:cs="Arial"/>
          <w:bCs/>
          <w:sz w:val="18"/>
          <w:szCs w:val="18"/>
        </w:rPr>
        <w:t xml:space="preserve">ПБУ </w:t>
      </w:r>
      <w:r w:rsidR="00E57346">
        <w:rPr>
          <w:rFonts w:ascii="Arial" w:hAnsi="Arial" w:cs="Arial"/>
          <w:bCs/>
          <w:sz w:val="18"/>
          <w:szCs w:val="18"/>
        </w:rPr>
        <w:t>3</w:t>
      </w:r>
      <w:r w:rsidR="00E57346" w:rsidRPr="00E57346">
        <w:rPr>
          <w:rFonts w:ascii="Arial" w:hAnsi="Arial" w:cs="Arial"/>
          <w:bCs/>
          <w:sz w:val="18"/>
          <w:szCs w:val="18"/>
        </w:rPr>
        <w:t>/200</w:t>
      </w:r>
      <w:r w:rsidR="00E57346">
        <w:rPr>
          <w:rFonts w:ascii="Arial" w:hAnsi="Arial" w:cs="Arial"/>
          <w:bCs/>
          <w:sz w:val="18"/>
          <w:szCs w:val="18"/>
        </w:rPr>
        <w:t>6 «</w:t>
      </w:r>
      <w:r w:rsidR="00BC6F8F" w:rsidRPr="00BC6F8F">
        <w:rPr>
          <w:rFonts w:ascii="Arial" w:hAnsi="Arial"/>
          <w:kern w:val="36"/>
          <w:sz w:val="18"/>
          <w:szCs w:val="18"/>
        </w:rPr>
        <w:t>Учет активов и обязательств, стоимость которых выражена в иностранной валюте</w:t>
      </w:r>
      <w:r w:rsidR="00BC6F8F">
        <w:rPr>
          <w:rFonts w:ascii="Arial" w:hAnsi="Arial" w:cs="Arial"/>
          <w:bCs/>
          <w:sz w:val="18"/>
          <w:szCs w:val="18"/>
        </w:rPr>
        <w:t>»</w:t>
      </w:r>
      <w:r w:rsidR="00E57346" w:rsidRPr="00E57346">
        <w:rPr>
          <w:rFonts w:ascii="Arial" w:hAnsi="Arial" w:cs="Arial"/>
          <w:bCs/>
          <w:sz w:val="18"/>
          <w:szCs w:val="18"/>
        </w:rPr>
        <w:t xml:space="preserve">. Новое </w:t>
      </w:r>
      <w:r w:rsidR="009A7C7F">
        <w:rPr>
          <w:rFonts w:ascii="Arial" w:hAnsi="Arial" w:cs="Arial"/>
          <w:color w:val="000000"/>
          <w:sz w:val="18"/>
          <w:szCs w:val="18"/>
        </w:rPr>
        <w:t>ФСБУ 25/2018 "Бухгалтерский учет аренды"</w:t>
      </w:r>
      <w:r w:rsidR="009A7C7F">
        <w:rPr>
          <w:rFonts w:ascii="Arial" w:hAnsi="Arial" w:cs="Arial"/>
          <w:bCs/>
          <w:sz w:val="18"/>
          <w:szCs w:val="18"/>
        </w:rPr>
        <w:t>: порядок применения.</w:t>
      </w:r>
      <w:r w:rsidR="00E57346" w:rsidRPr="00E57346">
        <w:rPr>
          <w:rFonts w:ascii="Arial" w:hAnsi="Arial" w:cs="Arial"/>
          <w:bCs/>
          <w:sz w:val="18"/>
          <w:szCs w:val="18"/>
        </w:rPr>
        <w:t xml:space="preserve"> </w:t>
      </w:r>
    </w:p>
    <w:p w:rsidR="00E57346" w:rsidRPr="003D0DB9" w:rsidRDefault="00E57346" w:rsidP="00E57346">
      <w:pPr>
        <w:jc w:val="both"/>
        <w:rPr>
          <w:rFonts w:ascii="Arial" w:hAnsi="Arial" w:cs="Arial"/>
          <w:sz w:val="18"/>
          <w:szCs w:val="18"/>
        </w:rPr>
      </w:pPr>
    </w:p>
    <w:p w:rsidR="000C15FD" w:rsidRPr="003D0DB9" w:rsidRDefault="000C15FD" w:rsidP="000C15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aps/>
          <w:sz w:val="18"/>
          <w:szCs w:val="18"/>
        </w:rPr>
      </w:pPr>
      <w:r w:rsidRPr="003D0DB9">
        <w:rPr>
          <w:rFonts w:ascii="Arial" w:hAnsi="Arial" w:cs="Arial"/>
          <w:b/>
          <w:sz w:val="18"/>
          <w:szCs w:val="18"/>
        </w:rPr>
        <w:t>2</w:t>
      </w:r>
      <w:r w:rsidRPr="003D0DB9">
        <w:rPr>
          <w:rFonts w:ascii="Arial" w:hAnsi="Arial" w:cs="Arial"/>
          <w:b/>
          <w:caps/>
          <w:color w:val="000000"/>
          <w:sz w:val="18"/>
          <w:szCs w:val="18"/>
        </w:rPr>
        <w:t xml:space="preserve">. ИЗМЕНЕНИЯ В налоговом администрировании. </w:t>
      </w:r>
    </w:p>
    <w:p w:rsidR="00B70381" w:rsidRDefault="003537D6" w:rsidP="003537D6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18"/>
          <w:szCs w:val="18"/>
        </w:rPr>
      </w:pPr>
      <w:r w:rsidRPr="003537D6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Об изменении порядка представления организациями обязательного экземпляра годовой бухгалтерской отчетности и аудиторского заключения.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B70381">
        <w:rPr>
          <w:rFonts w:ascii="Arial" w:hAnsi="Arial" w:cs="Arial"/>
          <w:sz w:val="18"/>
          <w:szCs w:val="18"/>
        </w:rPr>
        <w:t xml:space="preserve">Новое в налоговом контроле: новый подход к понятию законности уменьшения налоговых баз и налогов, сокращение сроков камеральной проверки, ограничение предмета повторных проверок, новое в представлении документов и оформлении мероприятий дополнительного контроля, новые основания для приостановления операций на счетах, уточнение порядка отнесения к </w:t>
      </w:r>
      <w:r w:rsidR="00B70381">
        <w:rPr>
          <w:rFonts w:ascii="Arial" w:hAnsi="Arial" w:cs="Arial"/>
          <w:bCs/>
          <w:sz w:val="18"/>
          <w:szCs w:val="18"/>
        </w:rPr>
        <w:t xml:space="preserve">контролируемым сделкам между взаимозависимыми лицами, изменения в расчете пеней </w:t>
      </w:r>
      <w:r w:rsidR="00B70381">
        <w:rPr>
          <w:rFonts w:ascii="Arial" w:hAnsi="Arial" w:cs="Arial"/>
          <w:sz w:val="18"/>
          <w:szCs w:val="18"/>
        </w:rPr>
        <w:t>и т.п.</w:t>
      </w:r>
      <w:r w:rsidR="00B70381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Международные компании: новый статус иностранных организаций. </w:t>
      </w:r>
      <w:r w:rsidR="00E92B44">
        <w:rPr>
          <w:rFonts w:ascii="Arial" w:hAnsi="Arial" w:cs="Arial"/>
          <w:bCs/>
          <w:sz w:val="18"/>
          <w:szCs w:val="18"/>
        </w:rPr>
        <w:t xml:space="preserve">Новый налоговый режим. </w:t>
      </w:r>
    </w:p>
    <w:p w:rsidR="00B70381" w:rsidRDefault="004D5FA0" w:rsidP="00B7038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 законности уменьшения налоговой нагрузки; новые возможности проверки контрагентов на предмет налоговой добросовестности; раскрытии информации о налогоплательщиках налоговыми органами.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Судебная практика. </w:t>
      </w:r>
      <w:r>
        <w:rPr>
          <w:rFonts w:ascii="Arial" w:hAnsi="Arial" w:cs="Arial"/>
          <w:bCs/>
          <w:sz w:val="18"/>
          <w:szCs w:val="18"/>
        </w:rPr>
        <w:t xml:space="preserve">Новые риски в связи с уплатой налогов.  </w:t>
      </w:r>
      <w:r w:rsidR="00B70381">
        <w:rPr>
          <w:rFonts w:ascii="Arial" w:hAnsi="Arial" w:cs="Arial"/>
          <w:bCs/>
          <w:sz w:val="18"/>
          <w:szCs w:val="18"/>
        </w:rPr>
        <w:t xml:space="preserve">Раскрытии информации о налогоплательщиках налоговыми органами.  </w:t>
      </w:r>
    </w:p>
    <w:p w:rsidR="00AC1C5B" w:rsidRDefault="00AC1C5B" w:rsidP="00AC1C5B">
      <w:pPr>
        <w:ind w:firstLine="360"/>
        <w:jc w:val="both"/>
        <w:rPr>
          <w:rFonts w:ascii="Arial" w:hAnsi="Arial" w:cs="Arial"/>
          <w:bCs/>
          <w:sz w:val="18"/>
          <w:szCs w:val="18"/>
        </w:rPr>
      </w:pPr>
    </w:p>
    <w:p w:rsidR="008D5A16" w:rsidRPr="003D0DB9" w:rsidRDefault="00690171" w:rsidP="00A11E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D0DB9">
        <w:rPr>
          <w:rFonts w:ascii="Arial" w:hAnsi="Arial" w:cs="Arial"/>
          <w:b/>
          <w:sz w:val="18"/>
          <w:szCs w:val="18"/>
        </w:rPr>
        <w:t>3</w:t>
      </w:r>
      <w:r w:rsidR="008D5A16" w:rsidRPr="003D0DB9">
        <w:rPr>
          <w:rFonts w:ascii="Arial" w:hAnsi="Arial" w:cs="Arial"/>
          <w:b/>
          <w:sz w:val="18"/>
          <w:szCs w:val="18"/>
        </w:rPr>
        <w:t>.</w:t>
      </w:r>
      <w:r w:rsidR="008D5A16" w:rsidRPr="003D0DB9">
        <w:rPr>
          <w:rFonts w:ascii="Arial" w:hAnsi="Arial" w:cs="Arial"/>
          <w:b/>
          <w:caps/>
          <w:sz w:val="18"/>
          <w:szCs w:val="18"/>
        </w:rPr>
        <w:t xml:space="preserve"> </w:t>
      </w:r>
      <w:r w:rsidR="003F1B48">
        <w:rPr>
          <w:rFonts w:ascii="Arial" w:hAnsi="Arial" w:cs="Arial"/>
          <w:b/>
          <w:sz w:val="18"/>
          <w:szCs w:val="18"/>
        </w:rPr>
        <w:t>Н</w:t>
      </w:r>
      <w:r w:rsidR="007829CC" w:rsidRPr="003D0DB9">
        <w:rPr>
          <w:rFonts w:ascii="Arial" w:hAnsi="Arial" w:cs="Arial"/>
          <w:b/>
          <w:sz w:val="18"/>
          <w:szCs w:val="18"/>
        </w:rPr>
        <w:t>АЛОГ НА ПРИБЫЛЬ</w:t>
      </w:r>
      <w:r w:rsidR="007829CC" w:rsidRPr="003D0DB9">
        <w:rPr>
          <w:rFonts w:ascii="Arial" w:hAnsi="Arial" w:cs="Arial"/>
          <w:b/>
          <w:caps/>
          <w:sz w:val="18"/>
          <w:szCs w:val="18"/>
        </w:rPr>
        <w:t xml:space="preserve"> </w:t>
      </w:r>
      <w:r w:rsidR="008D5A16" w:rsidRPr="003D0DB9">
        <w:rPr>
          <w:rFonts w:ascii="Arial" w:hAnsi="Arial" w:cs="Arial"/>
          <w:b/>
          <w:caps/>
          <w:sz w:val="18"/>
          <w:szCs w:val="18"/>
        </w:rPr>
        <w:t xml:space="preserve">с учетом изменений </w:t>
      </w:r>
      <w:r w:rsidR="007829CC" w:rsidRPr="003D0DB9">
        <w:rPr>
          <w:rFonts w:ascii="Arial" w:hAnsi="Arial" w:cs="Arial"/>
          <w:b/>
          <w:caps/>
          <w:sz w:val="18"/>
          <w:szCs w:val="18"/>
        </w:rPr>
        <w:t>главы 25 НК РФ</w:t>
      </w:r>
      <w:r w:rsidR="008D5A16" w:rsidRPr="003D0DB9">
        <w:rPr>
          <w:rFonts w:ascii="Arial" w:hAnsi="Arial" w:cs="Arial"/>
          <w:b/>
          <w:caps/>
          <w:sz w:val="18"/>
          <w:szCs w:val="18"/>
        </w:rPr>
        <w:t>.</w:t>
      </w:r>
    </w:p>
    <w:p w:rsidR="00E92B44" w:rsidRDefault="00FC1D5B" w:rsidP="00E92B44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Последние </w:t>
      </w:r>
      <w:r w:rsidR="00E92B44">
        <w:rPr>
          <w:rFonts w:ascii="Arial" w:hAnsi="Arial" w:cs="Arial"/>
          <w:bCs/>
          <w:sz w:val="18"/>
          <w:szCs w:val="18"/>
        </w:rPr>
        <w:t>поправки к</w:t>
      </w:r>
      <w:r>
        <w:rPr>
          <w:rFonts w:ascii="Arial" w:hAnsi="Arial" w:cs="Arial"/>
          <w:bCs/>
          <w:sz w:val="18"/>
          <w:szCs w:val="18"/>
        </w:rPr>
        <w:t xml:space="preserve"> главе 25 НК РФ </w:t>
      </w:r>
      <w:r w:rsidR="00E92B44">
        <w:rPr>
          <w:rFonts w:ascii="Arial" w:hAnsi="Arial" w:cs="Arial"/>
          <w:sz w:val="18"/>
          <w:szCs w:val="18"/>
        </w:rPr>
        <w:t>(</w:t>
      </w:r>
      <w:r w:rsidR="00E92B44">
        <w:rPr>
          <w:rFonts w:ascii="Arial" w:hAnsi="Arial" w:cs="Arial"/>
          <w:bCs/>
          <w:sz w:val="18"/>
          <w:szCs w:val="18"/>
        </w:rPr>
        <w:t>федеральные законы № 302-ФЗ, № 113-ФЗ</w:t>
      </w:r>
      <w:r w:rsidR="0014650C">
        <w:rPr>
          <w:rFonts w:ascii="Arial" w:hAnsi="Arial" w:cs="Arial"/>
          <w:kern w:val="32"/>
          <w:sz w:val="18"/>
          <w:szCs w:val="18"/>
        </w:rPr>
        <w:t>, № 424-ФЗ</w:t>
      </w:r>
      <w:r w:rsidR="00E92B44">
        <w:rPr>
          <w:rFonts w:ascii="Arial" w:hAnsi="Arial" w:cs="Arial"/>
          <w:bCs/>
          <w:sz w:val="18"/>
          <w:szCs w:val="18"/>
        </w:rPr>
        <w:t xml:space="preserve"> и</w:t>
      </w:r>
      <w:r w:rsidR="00E92B44">
        <w:rPr>
          <w:rFonts w:ascii="Arial" w:hAnsi="Arial" w:cs="Arial"/>
          <w:sz w:val="18"/>
          <w:szCs w:val="18"/>
        </w:rPr>
        <w:t xml:space="preserve"> др.). Перспектива повышения региональных ставок налога, введения инвестиционных налоговых вычетов; возможность уменьшения налоговой базы на расходы с организацией отдыха работников организации и членов их семей. </w:t>
      </w:r>
      <w:r w:rsidR="003537D6">
        <w:rPr>
          <w:rFonts w:ascii="Arial" w:hAnsi="Arial" w:cs="Arial"/>
          <w:sz w:val="18"/>
          <w:szCs w:val="18"/>
        </w:rPr>
        <w:t xml:space="preserve">О доходе, полученном при выходе из ООО или АО. О признании убытка, полученном при выходе из организации или при ее ликвидации. </w:t>
      </w:r>
    </w:p>
    <w:p w:rsidR="00E92B44" w:rsidRDefault="00E92B44" w:rsidP="00E92B44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Доходы и расходы во временном аспекте с учётом требований ст. 271, 272 НК РФ. </w:t>
      </w:r>
      <w:r>
        <w:rPr>
          <w:rFonts w:ascii="Arial" w:hAnsi="Arial" w:cs="Arial"/>
          <w:bCs/>
          <w:sz w:val="18"/>
          <w:szCs w:val="18"/>
        </w:rPr>
        <w:t>Новые требования к списанию безнадежной задолженности и формированию резерва сомнительных долгов. Порядок использования убытков прошлых налоговых убытков для уменьшения налоговой базы отчетного (налогового) периода.</w:t>
      </w:r>
    </w:p>
    <w:p w:rsidR="00E92B44" w:rsidRDefault="00AD47CD" w:rsidP="00E92B44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AD47CD">
        <w:rPr>
          <w:rFonts w:ascii="Arial" w:hAnsi="Arial" w:cs="Arial"/>
          <w:bCs/>
          <w:sz w:val="18"/>
          <w:szCs w:val="18"/>
        </w:rPr>
        <w:t>Рекомендации по формированию и представлению налоговой декларации, в том числе по обособленным подразделениям</w:t>
      </w:r>
      <w:r w:rsidR="00E92B44">
        <w:rPr>
          <w:rFonts w:ascii="Arial" w:hAnsi="Arial" w:cs="Arial"/>
          <w:bCs/>
          <w:sz w:val="18"/>
          <w:szCs w:val="18"/>
        </w:rPr>
        <w:t>.</w:t>
      </w:r>
      <w:r w:rsidR="00E92B44" w:rsidRPr="00E92B44">
        <w:rPr>
          <w:rFonts w:ascii="Arial" w:hAnsi="Arial" w:cs="Arial"/>
          <w:bCs/>
          <w:sz w:val="18"/>
          <w:szCs w:val="18"/>
        </w:rPr>
        <w:t xml:space="preserve"> </w:t>
      </w:r>
      <w:r w:rsidR="00E92B44">
        <w:rPr>
          <w:rFonts w:ascii="Arial" w:hAnsi="Arial" w:cs="Arial"/>
          <w:bCs/>
          <w:sz w:val="18"/>
          <w:szCs w:val="18"/>
        </w:rPr>
        <w:t>Возможность корректировок доходов и расходов прошлых периодов без представления уточненных деклараций</w:t>
      </w:r>
    </w:p>
    <w:p w:rsidR="00AD47CD" w:rsidRPr="00AD47CD" w:rsidRDefault="00AD47CD" w:rsidP="00E57346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z w:val="18"/>
          <w:szCs w:val="18"/>
        </w:rPr>
      </w:pPr>
    </w:p>
    <w:p w:rsidR="003C5847" w:rsidRPr="003D0DB9" w:rsidRDefault="003C5847" w:rsidP="003C5847">
      <w:pPr>
        <w:pStyle w:val="a3"/>
        <w:spacing w:before="0" w:beforeAutospacing="0" w:after="0" w:afterAutospacing="0"/>
        <w:rPr>
          <w:rFonts w:ascii="Arial" w:hAnsi="Arial" w:cs="Arial"/>
          <w:b/>
          <w:caps/>
          <w:sz w:val="18"/>
          <w:szCs w:val="18"/>
        </w:rPr>
      </w:pPr>
      <w:r w:rsidRPr="003D0DB9">
        <w:rPr>
          <w:rFonts w:ascii="Arial" w:hAnsi="Arial" w:cs="Arial"/>
          <w:b/>
          <w:sz w:val="18"/>
          <w:szCs w:val="18"/>
        </w:rPr>
        <w:t xml:space="preserve">4. </w:t>
      </w:r>
      <w:r w:rsidRPr="003D0DB9">
        <w:rPr>
          <w:rFonts w:ascii="Arial" w:hAnsi="Arial" w:cs="Arial"/>
          <w:b/>
          <w:caps/>
          <w:sz w:val="18"/>
          <w:szCs w:val="18"/>
        </w:rPr>
        <w:t xml:space="preserve">НДС – </w:t>
      </w:r>
      <w:r w:rsidR="00C862F0">
        <w:rPr>
          <w:rFonts w:ascii="Arial" w:hAnsi="Arial" w:cs="Arial"/>
          <w:b/>
          <w:caps/>
          <w:sz w:val="18"/>
          <w:szCs w:val="18"/>
        </w:rPr>
        <w:t xml:space="preserve">новые подходы </w:t>
      </w:r>
      <w:r w:rsidR="00C862F0" w:rsidRPr="00C862F0">
        <w:rPr>
          <w:rFonts w:ascii="Arial" w:hAnsi="Arial" w:cs="Arial"/>
          <w:b/>
          <w:bCs/>
          <w:caps/>
          <w:sz w:val="18"/>
          <w:szCs w:val="18"/>
        </w:rPr>
        <w:t>к исчислению и уплате</w:t>
      </w:r>
      <w:r w:rsidRPr="00C862F0">
        <w:rPr>
          <w:rFonts w:ascii="Arial" w:hAnsi="Arial" w:cs="Arial"/>
          <w:b/>
          <w:bCs/>
          <w:caps/>
          <w:sz w:val="18"/>
          <w:szCs w:val="18"/>
        </w:rPr>
        <w:t>.</w:t>
      </w:r>
    </w:p>
    <w:p w:rsidR="00E92B44" w:rsidRDefault="00E92B44" w:rsidP="00E92B44">
      <w:pPr>
        <w:shd w:val="clear" w:color="auto" w:fill="FFFFFF"/>
        <w:ind w:firstLine="360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0" w:name="OLE_LINK7"/>
      <w:bookmarkStart w:id="1" w:name="OLE_LINK8"/>
      <w:r>
        <w:rPr>
          <w:rFonts w:ascii="Arial" w:hAnsi="Arial" w:cs="Arial"/>
          <w:kern w:val="32"/>
          <w:sz w:val="18"/>
          <w:szCs w:val="18"/>
        </w:rPr>
        <w:t>Новое в законодательстве об НДС (федеральные законы № 303-ФЗ, № 302-ФЗ</w:t>
      </w:r>
      <w:r w:rsidR="0014650C">
        <w:rPr>
          <w:rFonts w:ascii="Arial" w:hAnsi="Arial" w:cs="Arial"/>
          <w:kern w:val="32"/>
          <w:sz w:val="18"/>
          <w:szCs w:val="18"/>
        </w:rPr>
        <w:t>, № 424-ФЗ</w:t>
      </w:r>
      <w:r>
        <w:rPr>
          <w:rFonts w:ascii="Arial" w:hAnsi="Arial" w:cs="Arial"/>
          <w:kern w:val="32"/>
          <w:sz w:val="18"/>
          <w:szCs w:val="18"/>
        </w:rPr>
        <w:t xml:space="preserve"> и др.). </w:t>
      </w:r>
      <w:bookmarkEnd w:id="0"/>
      <w:bookmarkEnd w:id="1"/>
      <w:r>
        <w:rPr>
          <w:rFonts w:ascii="Arial" w:hAnsi="Arial" w:cs="Arial"/>
          <w:color w:val="000000"/>
          <w:sz w:val="18"/>
          <w:szCs w:val="18"/>
        </w:rPr>
        <w:t>Новая базовая ставка НДС</w:t>
      </w:r>
      <w:r>
        <w:rPr>
          <w:rStyle w:val="a4"/>
          <w:rFonts w:ascii="Arial" w:hAnsi="Arial" w:cs="Arial"/>
          <w:sz w:val="18"/>
          <w:szCs w:val="18"/>
        </w:rPr>
        <w:t xml:space="preserve">, действующая с 2019 года.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Обязанности по уплате НДС с предоплаты в счет передачи имущественных прав. </w:t>
      </w:r>
      <w:r>
        <w:rPr>
          <w:rFonts w:ascii="Arial" w:hAnsi="Arial" w:cs="Arial"/>
          <w:sz w:val="18"/>
          <w:szCs w:val="18"/>
        </w:rPr>
        <w:t>Новое в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заявительном порядке возмещения НДС.</w:t>
      </w:r>
      <w:r>
        <w:rPr>
          <w:rFonts w:ascii="Arial" w:hAnsi="Arial" w:cs="Arial"/>
          <w:sz w:val="18"/>
          <w:szCs w:val="18"/>
        </w:rPr>
        <w:t xml:space="preserve"> Снижение требований </w:t>
      </w:r>
      <w:r>
        <w:rPr>
          <w:rFonts w:ascii="Arial" w:hAnsi="Arial" w:cs="Arial"/>
          <w:color w:val="000000"/>
          <w:sz w:val="18"/>
          <w:szCs w:val="18"/>
        </w:rPr>
        <w:t>к сумме уплаченных организацией налогов, а также к финансовым показателям поручителей</w:t>
      </w:r>
      <w:r>
        <w:rPr>
          <w:rFonts w:ascii="Arial" w:hAnsi="Arial" w:cs="Arial"/>
          <w:sz w:val="18"/>
          <w:szCs w:val="18"/>
        </w:rPr>
        <w:t xml:space="preserve">. Сокращение сроков камеральной проверки декларации по НДС и возможность их продления. </w:t>
      </w:r>
      <w:r>
        <w:rPr>
          <w:rFonts w:ascii="Arial" w:hAnsi="Arial" w:cs="Arial"/>
          <w:bCs/>
          <w:color w:val="000000"/>
          <w:sz w:val="18"/>
          <w:szCs w:val="18"/>
        </w:rPr>
        <w:t>Новое в подтверждении нулевой ставки НДС при экспорте.</w:t>
      </w:r>
      <w:r w:rsidR="0014650C">
        <w:rPr>
          <w:rFonts w:ascii="Arial" w:hAnsi="Arial" w:cs="Arial"/>
          <w:bCs/>
          <w:color w:val="000000"/>
          <w:sz w:val="18"/>
          <w:szCs w:val="18"/>
        </w:rPr>
        <w:t xml:space="preserve"> Н</w:t>
      </w:r>
      <w:r w:rsidR="0014650C" w:rsidRPr="0014650C">
        <w:rPr>
          <w:rFonts w:ascii="Arial" w:hAnsi="Arial" w:cs="Arial"/>
          <w:bCs/>
          <w:color w:val="000000"/>
          <w:sz w:val="18"/>
          <w:szCs w:val="18"/>
        </w:rPr>
        <w:t>овые правила уплаты НДС при реализации макулатуры</w:t>
      </w:r>
      <w:r w:rsidR="00680FEC">
        <w:rPr>
          <w:rFonts w:ascii="Arial" w:hAnsi="Arial" w:cs="Arial"/>
          <w:bCs/>
          <w:color w:val="000000"/>
          <w:sz w:val="18"/>
          <w:szCs w:val="18"/>
        </w:rPr>
        <w:t xml:space="preserve">. Возможность </w:t>
      </w:r>
      <w:r w:rsidR="00680FEC">
        <w:rPr>
          <w:rFonts w:ascii="Arial" w:hAnsi="Arial" w:cs="Arial"/>
          <w:sz w:val="18"/>
          <w:szCs w:val="18"/>
        </w:rPr>
        <w:t xml:space="preserve">отказа от льготы по НДС по гарантийному ремонту. </w:t>
      </w:r>
    </w:p>
    <w:p w:rsidR="00E92B44" w:rsidRDefault="00E92B44" w:rsidP="00E92B44">
      <w:pPr>
        <w:shd w:val="clear" w:color="auto" w:fill="FFFFFF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Особенности определения объекта, места реализации, момента формирования налоговой базы при различных ситуациях</w:t>
      </w:r>
      <w:r>
        <w:rPr>
          <w:rFonts w:ascii="Arial" w:hAnsi="Arial" w:cs="Arial"/>
          <w:kern w:val="32"/>
          <w:sz w:val="18"/>
          <w:szCs w:val="18"/>
        </w:rPr>
        <w:t>: арбитражная практика и разъяснения «фискалов</w:t>
      </w:r>
      <w:r>
        <w:rPr>
          <w:rFonts w:ascii="Arial" w:hAnsi="Arial" w:cs="Arial"/>
          <w:sz w:val="18"/>
          <w:szCs w:val="18"/>
        </w:rPr>
        <w:t>».</w:t>
      </w:r>
      <w:r>
        <w:rPr>
          <w:rFonts w:ascii="Arial" w:hAnsi="Arial" w:cs="Arial"/>
          <w:kern w:val="32"/>
          <w:sz w:val="18"/>
          <w:szCs w:val="18"/>
        </w:rPr>
        <w:t xml:space="preserve"> Необлагаемые налогом операции и ведение раздельного учета входного НДС. </w:t>
      </w:r>
    </w:p>
    <w:p w:rsidR="003C5847" w:rsidRPr="003D0DB9" w:rsidRDefault="003C5847" w:rsidP="003C5847">
      <w:pPr>
        <w:jc w:val="both"/>
        <w:rPr>
          <w:rFonts w:ascii="Arial" w:hAnsi="Arial" w:cs="Arial"/>
          <w:sz w:val="18"/>
          <w:szCs w:val="18"/>
        </w:rPr>
      </w:pPr>
    </w:p>
    <w:p w:rsidR="00690171" w:rsidRPr="003D0DB9" w:rsidRDefault="005431B0" w:rsidP="00A11E7F">
      <w:pPr>
        <w:jc w:val="both"/>
        <w:rPr>
          <w:rFonts w:ascii="Arial" w:hAnsi="Arial" w:cs="Arial"/>
          <w:bCs/>
          <w:kern w:val="32"/>
          <w:sz w:val="18"/>
          <w:szCs w:val="18"/>
        </w:rPr>
      </w:pPr>
      <w:r w:rsidRPr="003D0DB9">
        <w:rPr>
          <w:rFonts w:ascii="Arial" w:hAnsi="Arial" w:cs="Arial"/>
          <w:b/>
          <w:sz w:val="18"/>
          <w:szCs w:val="18"/>
        </w:rPr>
        <w:t>5</w:t>
      </w:r>
      <w:r w:rsidR="00080748" w:rsidRPr="003D0DB9">
        <w:rPr>
          <w:rFonts w:ascii="Arial" w:hAnsi="Arial" w:cs="Arial"/>
          <w:b/>
          <w:sz w:val="18"/>
          <w:szCs w:val="18"/>
        </w:rPr>
        <w:t>.</w:t>
      </w:r>
      <w:r w:rsidR="00240054" w:rsidRPr="003D0DB9">
        <w:rPr>
          <w:rFonts w:ascii="Arial" w:hAnsi="Arial" w:cs="Arial"/>
          <w:bCs/>
          <w:kern w:val="32"/>
          <w:sz w:val="18"/>
          <w:szCs w:val="18"/>
        </w:rPr>
        <w:t xml:space="preserve"> </w:t>
      </w:r>
      <w:r w:rsidR="00226F4B" w:rsidRPr="003D0DB9">
        <w:rPr>
          <w:rFonts w:ascii="Arial" w:hAnsi="Arial" w:cs="Arial"/>
          <w:b/>
          <w:bCs/>
          <w:caps/>
          <w:sz w:val="18"/>
          <w:szCs w:val="18"/>
        </w:rPr>
        <w:t>налог на имущество организаций</w:t>
      </w:r>
      <w:r w:rsidR="002077DC" w:rsidRPr="003D0DB9">
        <w:rPr>
          <w:rFonts w:ascii="Arial" w:hAnsi="Arial" w:cs="Arial"/>
          <w:b/>
          <w:bCs/>
          <w:caps/>
          <w:sz w:val="18"/>
          <w:szCs w:val="18"/>
        </w:rPr>
        <w:t>. Исчисление транспортно</w:t>
      </w:r>
      <w:r w:rsidR="003F1B48">
        <w:rPr>
          <w:rFonts w:ascii="Arial" w:hAnsi="Arial" w:cs="Arial"/>
          <w:b/>
          <w:bCs/>
          <w:caps/>
          <w:sz w:val="18"/>
          <w:szCs w:val="18"/>
        </w:rPr>
        <w:t>го</w:t>
      </w:r>
      <w:r w:rsidR="002077DC" w:rsidRPr="003D0DB9">
        <w:rPr>
          <w:rFonts w:ascii="Arial" w:hAnsi="Arial" w:cs="Arial"/>
          <w:b/>
          <w:bCs/>
          <w:caps/>
          <w:sz w:val="18"/>
          <w:szCs w:val="18"/>
        </w:rPr>
        <w:t xml:space="preserve"> и земельно</w:t>
      </w:r>
      <w:r w:rsidR="003F1B48">
        <w:rPr>
          <w:rFonts w:ascii="Arial" w:hAnsi="Arial" w:cs="Arial"/>
          <w:b/>
          <w:bCs/>
          <w:caps/>
          <w:sz w:val="18"/>
          <w:szCs w:val="18"/>
        </w:rPr>
        <w:t>го</w:t>
      </w:r>
      <w:r w:rsidR="002077DC" w:rsidRPr="003D0DB9">
        <w:rPr>
          <w:rFonts w:ascii="Arial" w:hAnsi="Arial" w:cs="Arial"/>
          <w:b/>
          <w:bCs/>
          <w:caps/>
          <w:sz w:val="18"/>
          <w:szCs w:val="18"/>
        </w:rPr>
        <w:t xml:space="preserve"> налог</w:t>
      </w:r>
      <w:r w:rsidR="003F1B48">
        <w:rPr>
          <w:rFonts w:ascii="Arial" w:hAnsi="Arial" w:cs="Arial"/>
          <w:b/>
          <w:bCs/>
          <w:caps/>
          <w:sz w:val="18"/>
          <w:szCs w:val="18"/>
        </w:rPr>
        <w:t>ов</w:t>
      </w:r>
      <w:r w:rsidR="00240054" w:rsidRPr="003D0DB9">
        <w:rPr>
          <w:rFonts w:ascii="Arial" w:hAnsi="Arial" w:cs="Arial"/>
          <w:bCs/>
          <w:kern w:val="32"/>
          <w:sz w:val="18"/>
          <w:szCs w:val="18"/>
        </w:rPr>
        <w:t xml:space="preserve"> </w:t>
      </w:r>
    </w:p>
    <w:p w:rsidR="00E92B44" w:rsidRDefault="00E92B44" w:rsidP="00E92B44">
      <w:pPr>
        <w:shd w:val="clear" w:color="auto" w:fill="FFFFFF"/>
        <w:ind w:firstLine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Поправки к главе 30 НК РФ</w:t>
      </w:r>
      <w:r>
        <w:rPr>
          <w:rFonts w:ascii="Arial" w:hAnsi="Arial" w:cs="Arial"/>
          <w:bCs/>
          <w:kern w:val="32"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Изменение в составе объектов обложения налогом с 2019 года. </w:t>
      </w:r>
      <w:r w:rsidR="004D5FA0">
        <w:rPr>
          <w:rFonts w:ascii="Arial" w:hAnsi="Arial" w:cs="Arial"/>
          <w:bCs/>
          <w:sz w:val="18"/>
          <w:szCs w:val="18"/>
        </w:rPr>
        <w:t>Квалификация объектов основных средств как недвижимого имущества</w:t>
      </w:r>
      <w:r w:rsidR="007173C5">
        <w:rPr>
          <w:rFonts w:ascii="Arial" w:hAnsi="Arial" w:cs="Arial"/>
          <w:bCs/>
          <w:sz w:val="18"/>
          <w:szCs w:val="18"/>
        </w:rPr>
        <w:t xml:space="preserve">: позиция ФНС России и судебная практика. </w:t>
      </w:r>
      <w:r>
        <w:rPr>
          <w:rFonts w:ascii="Arial" w:hAnsi="Arial" w:cs="Arial"/>
          <w:bCs/>
          <w:sz w:val="18"/>
          <w:szCs w:val="18"/>
        </w:rPr>
        <w:t>Порядок расчета коэффициента, учитывающего сроки владения имуществом и изменения кадастровой стоимости объекта.</w:t>
      </w:r>
    </w:p>
    <w:p w:rsidR="00E92B44" w:rsidRDefault="00E92B44" w:rsidP="00E92B44">
      <w:pPr>
        <w:shd w:val="clear" w:color="auto" w:fill="FFFFFF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Особенности расчета транспортного налога (авансовых платежей): с какого момента исчисляются, применение коэффициентов, изменения налоговой базы, представление деклараций, новые льготы. Отмена вычетов к налогу для плательщиков </w:t>
      </w:r>
      <w:proofErr w:type="spellStart"/>
      <w:r>
        <w:rPr>
          <w:rFonts w:ascii="Arial" w:hAnsi="Arial" w:cs="Arial"/>
          <w:bCs/>
          <w:sz w:val="18"/>
          <w:szCs w:val="18"/>
        </w:rPr>
        <w:t>ПЛАТОНа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E92B44" w:rsidRDefault="00E92B44" w:rsidP="00E92B44">
      <w:pPr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Новое при расчете земельного налогов: изменения кадастровой стоимости и налоговые последствия. Применение ставок налога с учетом позиции </w:t>
      </w:r>
      <w:r>
        <w:rPr>
          <w:rFonts w:ascii="Arial" w:hAnsi="Arial" w:cs="Arial"/>
          <w:bCs/>
          <w:kern w:val="32"/>
          <w:sz w:val="18"/>
          <w:szCs w:val="18"/>
        </w:rPr>
        <w:t>ВС РФ и разъяснений Минфина, ФНС России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bCs/>
          <w:kern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Новая декларация по земельному налогу и контрольные соотношения к ней. </w:t>
      </w:r>
    </w:p>
    <w:p w:rsidR="003F1B48" w:rsidRDefault="003F1B48" w:rsidP="00A11E7F">
      <w:pPr>
        <w:jc w:val="both"/>
        <w:rPr>
          <w:rFonts w:ascii="Arial" w:hAnsi="Arial" w:cs="Arial"/>
          <w:b/>
          <w:caps/>
          <w:sz w:val="18"/>
          <w:szCs w:val="18"/>
        </w:rPr>
      </w:pPr>
    </w:p>
    <w:p w:rsidR="00A11E7F" w:rsidRPr="003D0DB9" w:rsidRDefault="00DE629D" w:rsidP="00A11E7F">
      <w:pPr>
        <w:jc w:val="both"/>
        <w:rPr>
          <w:rFonts w:ascii="Arial" w:hAnsi="Arial" w:cs="Arial"/>
          <w:b/>
          <w:sz w:val="18"/>
          <w:szCs w:val="18"/>
        </w:rPr>
      </w:pPr>
      <w:r w:rsidRPr="003D0DB9">
        <w:rPr>
          <w:rFonts w:ascii="Arial" w:hAnsi="Arial" w:cs="Arial"/>
          <w:b/>
          <w:caps/>
          <w:sz w:val="18"/>
          <w:szCs w:val="18"/>
        </w:rPr>
        <w:t>6</w:t>
      </w:r>
      <w:r w:rsidR="00B02D0B" w:rsidRPr="003D0DB9">
        <w:rPr>
          <w:rFonts w:ascii="Arial" w:hAnsi="Arial" w:cs="Arial"/>
          <w:b/>
          <w:caps/>
          <w:sz w:val="18"/>
          <w:szCs w:val="18"/>
        </w:rPr>
        <w:t>. Налог на доходы физических лиц –</w:t>
      </w:r>
      <w:r w:rsidRPr="003D0DB9">
        <w:rPr>
          <w:rFonts w:ascii="Arial" w:hAnsi="Arial" w:cs="Arial"/>
          <w:b/>
          <w:caps/>
          <w:sz w:val="18"/>
          <w:szCs w:val="18"/>
        </w:rPr>
        <w:t xml:space="preserve"> </w:t>
      </w:r>
      <w:r w:rsidR="00D7236B" w:rsidRPr="003D0DB9">
        <w:rPr>
          <w:rFonts w:ascii="Arial" w:hAnsi="Arial" w:cs="Arial"/>
          <w:b/>
          <w:caps/>
          <w:sz w:val="18"/>
          <w:szCs w:val="18"/>
        </w:rPr>
        <w:t>представление отчетности</w:t>
      </w:r>
      <w:r w:rsidR="00B02D0B" w:rsidRPr="003D0DB9">
        <w:rPr>
          <w:rFonts w:ascii="Arial" w:hAnsi="Arial" w:cs="Arial"/>
          <w:b/>
          <w:caps/>
          <w:sz w:val="18"/>
          <w:szCs w:val="18"/>
        </w:rPr>
        <w:t xml:space="preserve"> </w:t>
      </w:r>
      <w:r w:rsidR="00962243" w:rsidRPr="003D0DB9">
        <w:rPr>
          <w:rFonts w:ascii="Arial" w:hAnsi="Arial" w:cs="Arial"/>
          <w:b/>
          <w:sz w:val="18"/>
          <w:szCs w:val="18"/>
        </w:rPr>
        <w:t xml:space="preserve"> </w:t>
      </w:r>
    </w:p>
    <w:p w:rsidR="00E92B44" w:rsidRDefault="00E92B44" w:rsidP="00E92B44">
      <w:pPr>
        <w:ind w:firstLine="360"/>
        <w:jc w:val="both"/>
        <w:rPr>
          <w:rFonts w:ascii="Arial" w:hAnsi="Arial" w:cs="Arial"/>
          <w:kern w:val="36"/>
          <w:sz w:val="18"/>
          <w:szCs w:val="18"/>
        </w:rPr>
      </w:pPr>
      <w:r>
        <w:rPr>
          <w:rFonts w:ascii="Arial" w:hAnsi="Arial" w:cs="Arial"/>
          <w:kern w:val="36"/>
          <w:sz w:val="18"/>
          <w:szCs w:val="18"/>
        </w:rPr>
        <w:t xml:space="preserve">Поправки к статье 217 НК РФ: расширение перечня необлагаемых доходов физического лица. Уточнения в порядке определения доходов физ. лица. НДФЛ при переводе денег с карты на карту физ. лица. НДФЛ при сдаче в аренду нежилого помещения и оплате арендатором капитального и текущего ремонта. Об уплате НДФЛ при выплате организацией неустойки. О предоставлении вычетов </w:t>
      </w:r>
      <w:r w:rsidR="003F1B48">
        <w:rPr>
          <w:rFonts w:ascii="Arial" w:hAnsi="Arial" w:cs="Arial"/>
          <w:kern w:val="36"/>
          <w:sz w:val="18"/>
          <w:szCs w:val="18"/>
        </w:rPr>
        <w:t xml:space="preserve">и обязанностях </w:t>
      </w:r>
      <w:r>
        <w:rPr>
          <w:rFonts w:ascii="Arial" w:hAnsi="Arial" w:cs="Arial"/>
          <w:kern w:val="36"/>
          <w:sz w:val="18"/>
          <w:szCs w:val="18"/>
        </w:rPr>
        <w:t xml:space="preserve">налогового агента. </w:t>
      </w:r>
    </w:p>
    <w:p w:rsidR="00E92B44" w:rsidRDefault="00E92B44" w:rsidP="00E92B44">
      <w:pPr>
        <w:ind w:firstLine="360"/>
        <w:jc w:val="both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kern w:val="36"/>
          <w:sz w:val="18"/>
          <w:szCs w:val="18"/>
        </w:rPr>
        <w:t>Рекомендации ФНС по формированию Расчета 6-НДФЛ. Представление отчетов по обособленным подразделениям. Новые формы 2-НДФЛ и 3-НДФЛ. Особенности содержания</w:t>
      </w:r>
    </w:p>
    <w:p w:rsidR="0091414A" w:rsidRDefault="0091414A" w:rsidP="003D0DB9">
      <w:pPr>
        <w:rPr>
          <w:rFonts w:ascii="Arial" w:hAnsi="Arial" w:cs="Arial"/>
          <w:b/>
          <w:caps/>
          <w:sz w:val="18"/>
          <w:szCs w:val="18"/>
        </w:rPr>
      </w:pPr>
    </w:p>
    <w:p w:rsidR="003D0DB9" w:rsidRPr="003D0DB9" w:rsidRDefault="003D0DB9" w:rsidP="003D0DB9">
      <w:pPr>
        <w:rPr>
          <w:sz w:val="18"/>
          <w:szCs w:val="18"/>
        </w:rPr>
      </w:pPr>
      <w:r w:rsidRPr="003D0DB9">
        <w:rPr>
          <w:rFonts w:ascii="Arial" w:hAnsi="Arial" w:cs="Arial"/>
          <w:b/>
          <w:caps/>
          <w:sz w:val="18"/>
          <w:szCs w:val="18"/>
        </w:rPr>
        <w:t>Ответы на вопросы участников семинара и индивидуальные консультации.</w:t>
      </w:r>
      <w:bookmarkStart w:id="2" w:name="_GoBack"/>
      <w:bookmarkEnd w:id="2"/>
    </w:p>
    <w:sectPr w:rsidR="003D0DB9" w:rsidRPr="003D0DB9" w:rsidSect="00AD1C09">
      <w:pgSz w:w="11906" w:h="16838" w:code="9"/>
      <w:pgMar w:top="567" w:right="567" w:bottom="680" w:left="851" w:header="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6A0C"/>
    <w:multiLevelType w:val="hybridMultilevel"/>
    <w:tmpl w:val="45F666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A7FFA"/>
    <w:multiLevelType w:val="hybridMultilevel"/>
    <w:tmpl w:val="EFA64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37E47"/>
    <w:multiLevelType w:val="hybridMultilevel"/>
    <w:tmpl w:val="56DA4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B55B6"/>
    <w:multiLevelType w:val="hybridMultilevel"/>
    <w:tmpl w:val="F9BAE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29F7"/>
    <w:multiLevelType w:val="hybridMultilevel"/>
    <w:tmpl w:val="3352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56972"/>
    <w:multiLevelType w:val="hybridMultilevel"/>
    <w:tmpl w:val="F32A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22A9"/>
    <w:multiLevelType w:val="hybridMultilevel"/>
    <w:tmpl w:val="C4464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F2116"/>
    <w:multiLevelType w:val="hybridMultilevel"/>
    <w:tmpl w:val="EF16B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15DBB"/>
    <w:multiLevelType w:val="hybridMultilevel"/>
    <w:tmpl w:val="2D346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48"/>
    <w:rsid w:val="0000316B"/>
    <w:rsid w:val="00080748"/>
    <w:rsid w:val="00086488"/>
    <w:rsid w:val="000907A5"/>
    <w:rsid w:val="00091307"/>
    <w:rsid w:val="00092E61"/>
    <w:rsid w:val="000A235A"/>
    <w:rsid w:val="000A5D10"/>
    <w:rsid w:val="000C15FD"/>
    <w:rsid w:val="001105F0"/>
    <w:rsid w:val="0014650C"/>
    <w:rsid w:val="002077DC"/>
    <w:rsid w:val="00217516"/>
    <w:rsid w:val="00226F4B"/>
    <w:rsid w:val="00240054"/>
    <w:rsid w:val="00276D36"/>
    <w:rsid w:val="002E68A4"/>
    <w:rsid w:val="00302CFC"/>
    <w:rsid w:val="003123D5"/>
    <w:rsid w:val="00351725"/>
    <w:rsid w:val="003537D6"/>
    <w:rsid w:val="00375DFC"/>
    <w:rsid w:val="003C5847"/>
    <w:rsid w:val="003D0DB9"/>
    <w:rsid w:val="003F1B48"/>
    <w:rsid w:val="00445C96"/>
    <w:rsid w:val="00497ECD"/>
    <w:rsid w:val="004A3FC1"/>
    <w:rsid w:val="004D5FA0"/>
    <w:rsid w:val="005005E1"/>
    <w:rsid w:val="005431B0"/>
    <w:rsid w:val="00592211"/>
    <w:rsid w:val="005B334B"/>
    <w:rsid w:val="006411BF"/>
    <w:rsid w:val="0064537D"/>
    <w:rsid w:val="00680FEC"/>
    <w:rsid w:val="00690171"/>
    <w:rsid w:val="006D0E11"/>
    <w:rsid w:val="00712A26"/>
    <w:rsid w:val="007173C5"/>
    <w:rsid w:val="0072170B"/>
    <w:rsid w:val="0072294D"/>
    <w:rsid w:val="007278DF"/>
    <w:rsid w:val="007829CC"/>
    <w:rsid w:val="007E1916"/>
    <w:rsid w:val="007F7D25"/>
    <w:rsid w:val="00817BCB"/>
    <w:rsid w:val="0082200C"/>
    <w:rsid w:val="00852E8B"/>
    <w:rsid w:val="008B1915"/>
    <w:rsid w:val="008C6BB5"/>
    <w:rsid w:val="008D5A16"/>
    <w:rsid w:val="008E1B89"/>
    <w:rsid w:val="0091414A"/>
    <w:rsid w:val="00962243"/>
    <w:rsid w:val="009A7C7F"/>
    <w:rsid w:val="009C0B94"/>
    <w:rsid w:val="00A07E5C"/>
    <w:rsid w:val="00A11E7F"/>
    <w:rsid w:val="00A21331"/>
    <w:rsid w:val="00A640C1"/>
    <w:rsid w:val="00A7216B"/>
    <w:rsid w:val="00AB531A"/>
    <w:rsid w:val="00AC1C5B"/>
    <w:rsid w:val="00AC69A8"/>
    <w:rsid w:val="00AD1C09"/>
    <w:rsid w:val="00AD47CD"/>
    <w:rsid w:val="00B02D0B"/>
    <w:rsid w:val="00B111B9"/>
    <w:rsid w:val="00B70381"/>
    <w:rsid w:val="00BA5D7B"/>
    <w:rsid w:val="00BB0BD0"/>
    <w:rsid w:val="00BC6F8F"/>
    <w:rsid w:val="00C413D7"/>
    <w:rsid w:val="00C54998"/>
    <w:rsid w:val="00C862F0"/>
    <w:rsid w:val="00D37CCF"/>
    <w:rsid w:val="00D40872"/>
    <w:rsid w:val="00D7236B"/>
    <w:rsid w:val="00D9519E"/>
    <w:rsid w:val="00DC1D8D"/>
    <w:rsid w:val="00DE629D"/>
    <w:rsid w:val="00E0758B"/>
    <w:rsid w:val="00E57346"/>
    <w:rsid w:val="00E73CC4"/>
    <w:rsid w:val="00E92B44"/>
    <w:rsid w:val="00EC4812"/>
    <w:rsid w:val="00EE7788"/>
    <w:rsid w:val="00F71F97"/>
    <w:rsid w:val="00FA38D9"/>
    <w:rsid w:val="00FC1D5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58949-41CE-4AF6-9333-AD74743D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748"/>
    <w:pPr>
      <w:spacing w:before="100" w:beforeAutospacing="1" w:after="100" w:afterAutospacing="1"/>
    </w:pPr>
  </w:style>
  <w:style w:type="character" w:styleId="a4">
    <w:name w:val="Strong"/>
    <w:qFormat/>
    <w:rsid w:val="00822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716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СЕМИНАР-ПРАКТИКУМ ДЛЯ ГЛАВНОГО БУХГАЛТЕРА, ФИНАНСОВОГО ДИРЕКТОРА, РУКОВОДИТЕЛЯ ОРГАНИЗАЦИИ</vt:lpstr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СЕМИНАР-ПРАКТИКУМ ДЛЯ ГЛАВНОГО БУХГАЛТЕРА, ФИНАНСОВОГО ДИРЕКТОРА, РУКОВОДИТЕЛЯ ОРГАНИЗАЦИИ</dc:title>
  <dc:subject/>
  <dc:creator>Неверко</dc:creator>
  <cp:keywords/>
  <dc:description/>
  <cp:lastModifiedBy>Светлана Карпова</cp:lastModifiedBy>
  <cp:revision>5</cp:revision>
  <dcterms:created xsi:type="dcterms:W3CDTF">2019-01-12T19:37:00Z</dcterms:created>
  <dcterms:modified xsi:type="dcterms:W3CDTF">2019-01-14T07:41:00Z</dcterms:modified>
</cp:coreProperties>
</file>